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CFBD7" w14:textId="29531826" w:rsidR="008571B5" w:rsidRDefault="00332256" w:rsidP="00332256">
      <w:pPr>
        <w:spacing w:after="100" w:afterAutospacing="1"/>
        <w:rPr>
          <w:rFonts w:ascii="Futura Std Book" w:hAnsi="Futura Std Book" w:cs="Futura Std Medium"/>
          <w:color w:val="EB8215"/>
          <w:sz w:val="23"/>
          <w:szCs w:val="23"/>
          <w:lang w:val="en-GB"/>
        </w:rPr>
      </w:pPr>
      <w:r w:rsidRPr="004C7EF3">
        <w:rPr>
          <w:rFonts w:asciiTheme="majorHAnsi" w:hAnsiTheme="majorHAnsi" w:cstheme="majorHAnsi"/>
          <w:noProof/>
          <w:color w:val="E7E6E6" w:themeColor="background2"/>
          <w:sz w:val="40"/>
          <w:szCs w:val="40"/>
          <w:lang w:val="nl-NL"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7454BC" wp14:editId="66E35A68">
                <wp:simplePos x="0" y="0"/>
                <wp:positionH relativeFrom="column">
                  <wp:posOffset>16510</wp:posOffset>
                </wp:positionH>
                <wp:positionV relativeFrom="paragraph">
                  <wp:posOffset>651510</wp:posOffset>
                </wp:positionV>
                <wp:extent cx="6210935" cy="2540"/>
                <wp:effectExtent l="0" t="0" r="37465" b="48260"/>
                <wp:wrapNone/>
                <wp:docPr id="7" name="Rechte verbindingslij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935" cy="25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2520EF34" id="Rechte verbindingslijn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pt,51.3pt" to="490.35pt,51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" strokecolor="#393737 [814]" strokeweight=".5pt">
                <v:stroke joinstyle="miter"/>
              </v:line>
            </w:pict>
          </mc:Fallback>
        </mc:AlternateContent>
      </w:r>
      <w:r w:rsidR="00C52314">
        <w:rPr>
          <w:rFonts w:asciiTheme="majorHAnsi" w:hAnsiTheme="majorHAnsi" w:cstheme="majorHAnsi"/>
          <w:color w:val="3B3838" w:themeColor="background2" w:themeShade="40"/>
          <w:sz w:val="40"/>
          <w:szCs w:val="40"/>
          <w:lang w:val="en-GB"/>
        </w:rPr>
        <w:t>PUSHBAR-</w:t>
      </w:r>
      <w:r w:rsidR="00EF25DE">
        <w:rPr>
          <w:rFonts w:asciiTheme="majorHAnsi" w:hAnsiTheme="majorHAnsi" w:cstheme="majorHAnsi"/>
          <w:color w:val="3B3838" w:themeColor="background2" w:themeShade="40"/>
          <w:sz w:val="40"/>
          <w:szCs w:val="40"/>
          <w:lang w:val="en-GB"/>
        </w:rPr>
        <w:t>L</w:t>
      </w:r>
      <w:r w:rsidR="007F7140">
        <w:rPr>
          <w:rFonts w:ascii="Futura Std Book" w:hAnsi="Futura Std Book" w:cs="Futura Std Medium"/>
          <w:color w:val="3B3838" w:themeColor="background2" w:themeShade="40"/>
          <w:sz w:val="40"/>
          <w:szCs w:val="40"/>
          <w:lang w:val="en-GB"/>
        </w:rPr>
        <w:br/>
      </w:r>
      <w:r w:rsidR="004670F8" w:rsidRPr="004670F8">
        <w:rPr>
          <w:rFonts w:cstheme="minorHAnsi"/>
          <w:b/>
          <w:bCs/>
          <w:caps/>
          <w:color w:val="EB8215"/>
          <w:sz w:val="28"/>
          <w:szCs w:val="28"/>
          <w:lang w:val="en-GB"/>
        </w:rPr>
        <w:t xml:space="preserve">Aluminium push bar for </w:t>
      </w:r>
      <w:r w:rsidR="00317D39">
        <w:rPr>
          <w:rFonts w:cstheme="minorHAnsi"/>
          <w:b/>
          <w:bCs/>
          <w:caps/>
          <w:color w:val="EB8215"/>
          <w:sz w:val="28"/>
          <w:szCs w:val="28"/>
          <w:lang w:val="en-GB"/>
        </w:rPr>
        <w:t>SURFACE MOUNTED GATE</w:t>
      </w:r>
      <w:r w:rsidR="008D7722">
        <w:rPr>
          <w:rFonts w:cstheme="minorHAnsi"/>
          <w:b/>
          <w:bCs/>
          <w:caps/>
          <w:color w:val="EB8215"/>
          <w:sz w:val="28"/>
          <w:szCs w:val="28"/>
          <w:lang w:val="en-GB"/>
        </w:rPr>
        <w:t xml:space="preserve"> LOCKS</w:t>
      </w:r>
    </w:p>
    <w:p w14:paraId="4BB94C29" w14:textId="77777777" w:rsidR="00F57826" w:rsidRPr="004C7EF3" w:rsidRDefault="00F57826" w:rsidP="00F57826">
      <w:pPr>
        <w:pStyle w:val="Pa1"/>
        <w:spacing w:before="240" w:after="120"/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</w:pPr>
      <w:r w:rsidRPr="004C7EF3"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  <w:t>SPECIFICATIONS</w:t>
      </w:r>
    </w:p>
    <w:p w14:paraId="556B3345" w14:textId="733AA6EB" w:rsidR="00C52314" w:rsidRDefault="00C52314" w:rsidP="004B3EDE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The Push Bar shall allow an easy opening and free exit by a simple push.</w:t>
      </w:r>
    </w:p>
    <w:p w14:paraId="01A2F1F2" w14:textId="77777777" w:rsidR="00C52314" w:rsidRDefault="00C52314" w:rsidP="004B3EDE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Push Bar shall replace the standard handle and operate the </w:t>
      </w:r>
      <w:proofErr w:type="spellStart"/>
      <w:r>
        <w:rPr>
          <w:rFonts w:ascii="Calibri" w:hAnsi="Calibri" w:cs="Calibri"/>
        </w:rPr>
        <w:t>daybolt</w:t>
      </w:r>
      <w:proofErr w:type="spellEnd"/>
      <w:r>
        <w:rPr>
          <w:rFonts w:ascii="Calibri" w:hAnsi="Calibri" w:cs="Calibri"/>
        </w:rPr>
        <w:t>.</w:t>
      </w:r>
    </w:p>
    <w:p w14:paraId="06E99518" w14:textId="47F726B5" w:rsidR="00C52314" w:rsidRDefault="00C52314" w:rsidP="004B3EDE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Push Bar shall be installed on new and existing </w:t>
      </w:r>
      <w:r w:rsidR="00317D39">
        <w:rPr>
          <w:rFonts w:ascii="Calibri" w:hAnsi="Calibri" w:cs="Calibri"/>
        </w:rPr>
        <w:t xml:space="preserve">surface mounted gate </w:t>
      </w:r>
      <w:r>
        <w:rPr>
          <w:rFonts w:ascii="Calibri" w:hAnsi="Calibri" w:cs="Calibri"/>
        </w:rPr>
        <w:t>locks.</w:t>
      </w:r>
    </w:p>
    <w:p w14:paraId="6902050F" w14:textId="74758326" w:rsidR="00C52314" w:rsidRDefault="00C52314" w:rsidP="004B3EDE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The Push Bar shall be available in a short (1150 mm) and a long version (1500 mm).</w:t>
      </w:r>
    </w:p>
    <w:p w14:paraId="5B35464F" w14:textId="15660B3D" w:rsidR="00C52314" w:rsidRDefault="00C52314" w:rsidP="004B3EDE">
      <w:pPr>
        <w:pStyle w:val="Bullets"/>
        <w:rPr>
          <w:rFonts w:ascii="Calibri" w:hAnsi="Calibri" w:cs="Calibri"/>
        </w:rPr>
      </w:pPr>
      <w:bookmarkStart w:id="0" w:name="_Hlk530471370"/>
      <w:r>
        <w:rPr>
          <w:rFonts w:ascii="Calibri" w:hAnsi="Calibri" w:cs="Calibri"/>
        </w:rPr>
        <w:t xml:space="preserve">The Push Bar </w:t>
      </w:r>
      <w:bookmarkEnd w:id="0"/>
      <w:r w:rsidR="00E369E7">
        <w:rPr>
          <w:rFonts w:ascii="Calibri" w:hAnsi="Calibri" w:cs="Calibri"/>
        </w:rPr>
        <w:t>shall be able to</w:t>
      </w:r>
      <w:r>
        <w:rPr>
          <w:rFonts w:ascii="Calibri" w:hAnsi="Calibri" w:cs="Calibri"/>
        </w:rPr>
        <w:t xml:space="preserve"> be shortened to fit any gate.</w:t>
      </w:r>
    </w:p>
    <w:p w14:paraId="6566D615" w14:textId="06C9E242" w:rsidR="001972F3" w:rsidRDefault="008B0E3F" w:rsidP="004B3EDE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The Push Bar shall be available for left and right turning gates.</w:t>
      </w:r>
    </w:p>
    <w:p w14:paraId="09F99FD9" w14:textId="1CBB3FE1" w:rsidR="00E369E7" w:rsidRDefault="00E369E7" w:rsidP="004B3EDE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The Push Bar shall include a blinded follower of 8 mm.</w:t>
      </w:r>
    </w:p>
    <w:p w14:paraId="568E5C73" w14:textId="18755847" w:rsidR="00E369E7" w:rsidRDefault="00E369E7" w:rsidP="004B3EDE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The Push Bar width shall be 1,3</w:t>
      </w:r>
      <w:r w:rsidR="0078693A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m for the 1150 mm version and 1,</w:t>
      </w:r>
      <w:r w:rsidR="0078693A">
        <w:rPr>
          <w:rFonts w:ascii="Calibri" w:hAnsi="Calibri" w:cs="Calibri"/>
        </w:rPr>
        <w:t>60</w:t>
      </w:r>
      <w:r>
        <w:rPr>
          <w:rFonts w:ascii="Calibri" w:hAnsi="Calibri" w:cs="Calibri"/>
        </w:rPr>
        <w:t xml:space="preserve"> m for the 1500 mm version.</w:t>
      </w:r>
    </w:p>
    <w:p w14:paraId="37A74224" w14:textId="280A2B26" w:rsidR="00E369E7" w:rsidRDefault="00E369E7" w:rsidP="004B3EDE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It shall be possible to combine the Push Bar with half handle sets.</w:t>
      </w:r>
    </w:p>
    <w:p w14:paraId="1A4C57D0" w14:textId="77777777" w:rsidR="007F7140" w:rsidRPr="004C7EF3" w:rsidRDefault="007E43F1" w:rsidP="004C7EF3">
      <w:pPr>
        <w:pStyle w:val="Pa1"/>
        <w:spacing w:before="240" w:after="120"/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</w:pPr>
      <w:r w:rsidRPr="004C7EF3"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  <w:t>PERFORMANCE</w:t>
      </w:r>
    </w:p>
    <w:p w14:paraId="36698EDE" w14:textId="3CB2519C" w:rsidR="004B3EDE" w:rsidRPr="004B3EDE" w:rsidRDefault="004B3EDE" w:rsidP="004B3EDE">
      <w:pPr>
        <w:pStyle w:val="Bullets"/>
        <w:rPr>
          <w:rFonts w:ascii="Calibri" w:hAnsi="Calibri" w:cs="Calibri"/>
        </w:rPr>
      </w:pPr>
      <w:r w:rsidRPr="004B3EDE">
        <w:rPr>
          <w:rFonts w:ascii="Calibri" w:hAnsi="Calibri" w:cs="Calibri"/>
        </w:rPr>
        <w:t xml:space="preserve">The </w:t>
      </w:r>
      <w:r w:rsidR="008B0E3F">
        <w:rPr>
          <w:rFonts w:ascii="Calibri" w:hAnsi="Calibri" w:cs="Calibri"/>
        </w:rPr>
        <w:t>Push Bar</w:t>
      </w:r>
      <w:r w:rsidRPr="004B3EDE">
        <w:rPr>
          <w:rFonts w:ascii="Calibri" w:hAnsi="Calibri" w:cs="Calibri"/>
        </w:rPr>
        <w:t xml:space="preserve"> shall be specifically made for outdoor use</w:t>
      </w:r>
      <w:r w:rsidR="003F5114">
        <w:rPr>
          <w:rFonts w:ascii="Calibri" w:hAnsi="Calibri" w:cs="Calibri"/>
        </w:rPr>
        <w:t>.</w:t>
      </w:r>
    </w:p>
    <w:p w14:paraId="091C11EB" w14:textId="45A1BCE9" w:rsidR="004B3EDE" w:rsidRPr="004B3EDE" w:rsidRDefault="004B3EDE" w:rsidP="004B3EDE">
      <w:pPr>
        <w:pStyle w:val="Bullets"/>
        <w:rPr>
          <w:rFonts w:ascii="Calibri" w:hAnsi="Calibri" w:cs="Calibri"/>
        </w:rPr>
      </w:pPr>
      <w:r w:rsidRPr="004B3EDE">
        <w:rPr>
          <w:rFonts w:ascii="Calibri" w:hAnsi="Calibri" w:cs="Calibri"/>
        </w:rPr>
        <w:t xml:space="preserve">The </w:t>
      </w:r>
      <w:r w:rsidR="008B0E3F">
        <w:rPr>
          <w:rFonts w:ascii="Calibri" w:hAnsi="Calibri" w:cs="Calibri"/>
        </w:rPr>
        <w:t>Push Bar</w:t>
      </w:r>
      <w:r w:rsidRPr="004B3EDE">
        <w:rPr>
          <w:rFonts w:ascii="Calibri" w:hAnsi="Calibri" w:cs="Calibri"/>
        </w:rPr>
        <w:t xml:space="preserve"> shall have been tested for 500,000 movements.</w:t>
      </w:r>
    </w:p>
    <w:p w14:paraId="14E821AA" w14:textId="50BB6EFA" w:rsidR="004B3EDE" w:rsidRPr="004B3EDE" w:rsidRDefault="004B3EDE" w:rsidP="004B3EDE">
      <w:pPr>
        <w:pStyle w:val="Bullets"/>
        <w:rPr>
          <w:rFonts w:ascii="Calibri" w:hAnsi="Calibri" w:cs="Calibri"/>
        </w:rPr>
      </w:pPr>
      <w:r w:rsidRPr="004B3EDE">
        <w:rPr>
          <w:rFonts w:ascii="Calibri" w:hAnsi="Calibri" w:cs="Calibri"/>
        </w:rPr>
        <w:t xml:space="preserve">The </w:t>
      </w:r>
      <w:r w:rsidR="008B0E3F">
        <w:rPr>
          <w:rFonts w:ascii="Calibri" w:hAnsi="Calibri" w:cs="Calibri"/>
        </w:rPr>
        <w:t>Push Bar</w:t>
      </w:r>
      <w:r w:rsidRPr="004B3EDE">
        <w:rPr>
          <w:rFonts w:ascii="Calibri" w:hAnsi="Calibri" w:cs="Calibri"/>
        </w:rPr>
        <w:t xml:space="preserve"> shall be maintenance free.</w:t>
      </w:r>
    </w:p>
    <w:p w14:paraId="7DE3D938" w14:textId="28604090" w:rsidR="007F7140" w:rsidRPr="004C7EF3" w:rsidRDefault="004B3EDE" w:rsidP="004B3EDE">
      <w:pPr>
        <w:pStyle w:val="Bullets"/>
        <w:rPr>
          <w:rFonts w:ascii="Calibri" w:hAnsi="Calibri" w:cs="Calibri"/>
        </w:rPr>
      </w:pPr>
      <w:r w:rsidRPr="004B3EDE">
        <w:rPr>
          <w:rFonts w:ascii="Calibri" w:hAnsi="Calibri" w:cs="Calibri"/>
        </w:rPr>
        <w:t>The manufacturer warranty shall be 3 years.</w:t>
      </w:r>
    </w:p>
    <w:p w14:paraId="29114802" w14:textId="77777777" w:rsidR="007E43F1" w:rsidRPr="004C7EF3" w:rsidRDefault="007E43F1" w:rsidP="004C7EF3">
      <w:pPr>
        <w:pStyle w:val="Pa1"/>
        <w:spacing w:before="240" w:after="120"/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</w:pPr>
      <w:r w:rsidRPr="004C7EF3"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  <w:t>INSTALLATION</w:t>
      </w:r>
    </w:p>
    <w:p w14:paraId="4022948E" w14:textId="77777777" w:rsidR="00E369E7" w:rsidRDefault="00E369E7" w:rsidP="00E369E7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The Push Bar shall allow an easy installation on the gate.</w:t>
      </w:r>
    </w:p>
    <w:p w14:paraId="4C4B8B2A" w14:textId="41B9A6E6" w:rsidR="004B3EDE" w:rsidRPr="004B3EDE" w:rsidRDefault="004B3EDE" w:rsidP="004B3EDE">
      <w:pPr>
        <w:pStyle w:val="Bullets"/>
        <w:rPr>
          <w:rFonts w:ascii="Calibri" w:hAnsi="Calibri" w:cs="Calibri"/>
        </w:rPr>
      </w:pPr>
      <w:r w:rsidRPr="004B3EDE">
        <w:rPr>
          <w:rFonts w:ascii="Calibri" w:hAnsi="Calibri" w:cs="Calibri"/>
        </w:rPr>
        <w:t xml:space="preserve">The </w:t>
      </w:r>
      <w:r w:rsidR="00E369E7">
        <w:rPr>
          <w:rFonts w:ascii="Calibri" w:hAnsi="Calibri" w:cs="Calibri"/>
        </w:rPr>
        <w:t>Push Bar</w:t>
      </w:r>
      <w:r w:rsidRPr="004B3EDE">
        <w:rPr>
          <w:rFonts w:ascii="Calibri" w:hAnsi="Calibri" w:cs="Calibri"/>
        </w:rPr>
        <w:t xml:space="preserve"> shall have pre-mounted fasteners (no welding) with stainless steel bolts. All brackets for fixation should come with the product.</w:t>
      </w:r>
    </w:p>
    <w:p w14:paraId="564D743D" w14:textId="6EE17BFD" w:rsidR="004B3EDE" w:rsidRPr="004B3EDE" w:rsidRDefault="004B3EDE" w:rsidP="004B3EDE">
      <w:pPr>
        <w:pStyle w:val="Bullets"/>
        <w:rPr>
          <w:rFonts w:ascii="Calibri" w:hAnsi="Calibri" w:cs="Calibri"/>
        </w:rPr>
      </w:pPr>
      <w:proofErr w:type="spellStart"/>
      <w:r w:rsidRPr="004B3EDE">
        <w:rPr>
          <w:rFonts w:ascii="Calibri" w:hAnsi="Calibri" w:cs="Calibri"/>
        </w:rPr>
        <w:t>A</w:t>
      </w:r>
      <w:r w:rsidR="00BD3B57">
        <w:rPr>
          <w:rFonts w:ascii="Calibri" w:hAnsi="Calibri" w:cs="Calibri"/>
        </w:rPr>
        <w:t xml:space="preserve">n </w:t>
      </w:r>
      <w:bookmarkStart w:id="1" w:name="_GoBack"/>
      <w:bookmarkEnd w:id="1"/>
      <w:r w:rsidRPr="004B3EDE">
        <w:rPr>
          <w:rFonts w:ascii="Calibri" w:hAnsi="Calibri" w:cs="Calibri"/>
        </w:rPr>
        <w:t>installatio</w:t>
      </w:r>
      <w:proofErr w:type="spellEnd"/>
      <w:r w:rsidRPr="004B3EDE">
        <w:rPr>
          <w:rFonts w:ascii="Calibri" w:hAnsi="Calibri" w:cs="Calibri"/>
        </w:rPr>
        <w:t>n explanatory video shall be available for assisting the installer.</w:t>
      </w:r>
    </w:p>
    <w:p w14:paraId="51ED780C" w14:textId="77777777" w:rsidR="00332256" w:rsidRPr="009253EB" w:rsidRDefault="00332256" w:rsidP="004C7EF3">
      <w:pPr>
        <w:pStyle w:val="Pa1"/>
        <w:spacing w:before="240" w:after="120"/>
      </w:pPr>
      <w:r w:rsidRPr="004C7EF3"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  <w:t>MATERIAL</w:t>
      </w:r>
    </w:p>
    <w:p w14:paraId="076FA2AD" w14:textId="77777777" w:rsidR="00E369E7" w:rsidRDefault="00E369E7" w:rsidP="00E369E7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The Push Bar shall be made entirely out of black powder coated aluminium with a stainless steel mechanism.</w:t>
      </w:r>
    </w:p>
    <w:p w14:paraId="398508CD" w14:textId="77777777" w:rsidR="004B3EDE" w:rsidRPr="004B3EDE" w:rsidRDefault="004B3EDE" w:rsidP="004B3EDE">
      <w:pPr>
        <w:pStyle w:val="Bullets"/>
        <w:rPr>
          <w:rFonts w:ascii="Calibri" w:hAnsi="Calibri" w:cs="Calibri"/>
        </w:rPr>
      </w:pPr>
      <w:r w:rsidRPr="004B3EDE">
        <w:rPr>
          <w:rFonts w:ascii="Calibri" w:hAnsi="Calibri" w:cs="Calibri"/>
        </w:rPr>
        <w:t xml:space="preserve">The housing of the mechanism shall be made from extruded, powder coated </w:t>
      </w:r>
      <w:proofErr w:type="spellStart"/>
      <w:r w:rsidRPr="004B3EDE">
        <w:rPr>
          <w:rFonts w:ascii="Calibri" w:hAnsi="Calibri" w:cs="Calibri"/>
        </w:rPr>
        <w:t>aluminum</w:t>
      </w:r>
      <w:proofErr w:type="spellEnd"/>
      <w:r w:rsidRPr="004B3EDE">
        <w:rPr>
          <w:rFonts w:ascii="Calibri" w:hAnsi="Calibri" w:cs="Calibri"/>
        </w:rPr>
        <w:t xml:space="preserve"> (no wet painting or anodization). The powder coating shall be according to the </w:t>
      </w:r>
      <w:proofErr w:type="spellStart"/>
      <w:r w:rsidRPr="004B3EDE">
        <w:rPr>
          <w:rFonts w:ascii="Calibri" w:hAnsi="Calibri" w:cs="Calibri"/>
        </w:rPr>
        <w:t>Qualicoat</w:t>
      </w:r>
      <w:proofErr w:type="spellEnd"/>
      <w:r w:rsidRPr="004B3EDE">
        <w:rPr>
          <w:rFonts w:ascii="Calibri" w:hAnsi="Calibri" w:cs="Calibri"/>
        </w:rPr>
        <w:t xml:space="preserve"> standards.</w:t>
      </w:r>
    </w:p>
    <w:p w14:paraId="3FAF84E0" w14:textId="10717B73" w:rsidR="004B3EDE" w:rsidRPr="004B3EDE" w:rsidRDefault="004B3EDE" w:rsidP="004B3EDE">
      <w:pPr>
        <w:pStyle w:val="Bullets"/>
        <w:rPr>
          <w:rFonts w:ascii="Calibri" w:hAnsi="Calibri" w:cs="Calibri"/>
        </w:rPr>
      </w:pPr>
      <w:r w:rsidRPr="004B3EDE">
        <w:rPr>
          <w:rFonts w:ascii="Calibri" w:hAnsi="Calibri" w:cs="Calibri"/>
        </w:rPr>
        <w:t xml:space="preserve">The </w:t>
      </w:r>
      <w:r w:rsidR="00E369E7">
        <w:rPr>
          <w:rFonts w:ascii="Calibri" w:hAnsi="Calibri" w:cs="Calibri"/>
        </w:rPr>
        <w:t>Push Bar</w:t>
      </w:r>
      <w:r w:rsidRPr="004B3EDE">
        <w:rPr>
          <w:rFonts w:ascii="Calibri" w:hAnsi="Calibri" w:cs="Calibri"/>
        </w:rPr>
        <w:t xml:space="preserve"> shall have a corrosion resistance of 500h salt spray according to ISO9227.</w:t>
      </w:r>
    </w:p>
    <w:p w14:paraId="4B896E80" w14:textId="38004F6E" w:rsidR="004B3EDE" w:rsidRPr="004B3EDE" w:rsidRDefault="004B3EDE" w:rsidP="004B3EDE">
      <w:pPr>
        <w:pStyle w:val="Bullets"/>
        <w:rPr>
          <w:rFonts w:ascii="Calibri" w:hAnsi="Calibri" w:cs="Calibri"/>
        </w:rPr>
      </w:pPr>
      <w:r w:rsidRPr="004B3EDE">
        <w:rPr>
          <w:rFonts w:ascii="Calibri" w:hAnsi="Calibri" w:cs="Calibri"/>
        </w:rPr>
        <w:t xml:space="preserve">The </w:t>
      </w:r>
      <w:r w:rsidR="00E369E7">
        <w:rPr>
          <w:rFonts w:ascii="Calibri" w:hAnsi="Calibri" w:cs="Calibri"/>
        </w:rPr>
        <w:t>Push Bar</w:t>
      </w:r>
      <w:r w:rsidR="00E369E7" w:rsidRPr="004B3EDE">
        <w:rPr>
          <w:rFonts w:ascii="Calibri" w:hAnsi="Calibri" w:cs="Calibri"/>
        </w:rPr>
        <w:t xml:space="preserve"> </w:t>
      </w:r>
      <w:r w:rsidRPr="004B3EDE">
        <w:rPr>
          <w:rFonts w:ascii="Calibri" w:hAnsi="Calibri" w:cs="Calibri"/>
        </w:rPr>
        <w:t>shall be fully weather- and dustproof.</w:t>
      </w:r>
    </w:p>
    <w:p w14:paraId="7453A705" w14:textId="7EF3FDB5" w:rsidR="00332256" w:rsidRPr="004C7EF3" w:rsidRDefault="004B3EDE" w:rsidP="004B3EDE">
      <w:pPr>
        <w:pStyle w:val="Bullets"/>
        <w:rPr>
          <w:rFonts w:ascii="Calibri" w:hAnsi="Calibri" w:cs="Calibri"/>
        </w:rPr>
      </w:pPr>
      <w:r w:rsidRPr="004B3EDE">
        <w:rPr>
          <w:rFonts w:ascii="Calibri" w:hAnsi="Calibri" w:cs="Calibri"/>
        </w:rPr>
        <w:t xml:space="preserve">The </w:t>
      </w:r>
      <w:r w:rsidR="00E369E7">
        <w:rPr>
          <w:rFonts w:ascii="Calibri" w:hAnsi="Calibri" w:cs="Calibri"/>
        </w:rPr>
        <w:t>Push Bar</w:t>
      </w:r>
      <w:r w:rsidR="00E369E7" w:rsidRPr="004B3EDE">
        <w:rPr>
          <w:rFonts w:ascii="Calibri" w:hAnsi="Calibri" w:cs="Calibri"/>
        </w:rPr>
        <w:t xml:space="preserve"> </w:t>
      </w:r>
      <w:r w:rsidRPr="004B3EDE">
        <w:rPr>
          <w:rFonts w:ascii="Calibri" w:hAnsi="Calibri" w:cs="Calibri"/>
        </w:rPr>
        <w:t>shall have a UV-resistance against discoloration of 500h.</w:t>
      </w:r>
      <w:r w:rsidR="00332256" w:rsidRPr="004C7EF3">
        <w:rPr>
          <w:rFonts w:ascii="Calibri" w:hAnsi="Calibri" w:cs="Calibri"/>
        </w:rPr>
        <w:t xml:space="preserve"> </w:t>
      </w:r>
    </w:p>
    <w:p w14:paraId="483B4F4C" w14:textId="77777777" w:rsidR="007E43F1" w:rsidRPr="00332256" w:rsidRDefault="007E43F1" w:rsidP="00332256">
      <w:pPr>
        <w:spacing w:after="0" w:line="240" w:lineRule="auto"/>
        <w:rPr>
          <w:rFonts w:ascii="Futura Std Book" w:hAnsi="Futura Std Book" w:cs="Futura Std Book"/>
          <w:color w:val="000000"/>
          <w:sz w:val="20"/>
          <w:szCs w:val="20"/>
          <w:lang w:val="en-GB"/>
        </w:rPr>
      </w:pPr>
    </w:p>
    <w:sectPr w:rsidR="007E43F1" w:rsidRPr="00332256" w:rsidSect="004B3EDE">
      <w:headerReference w:type="default" r:id="rId7"/>
      <w:footerReference w:type="default" r:id="rId8"/>
      <w:pgSz w:w="11900" w:h="16840"/>
      <w:pgMar w:top="1134" w:right="1134" w:bottom="170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E23B13" w14:textId="77777777" w:rsidR="00F94ED1" w:rsidRDefault="00F94ED1" w:rsidP="0055711E">
      <w:pPr>
        <w:spacing w:after="0" w:line="240" w:lineRule="auto"/>
      </w:pPr>
      <w:r>
        <w:separator/>
      </w:r>
    </w:p>
  </w:endnote>
  <w:endnote w:type="continuationSeparator" w:id="0">
    <w:p w14:paraId="4527F6D4" w14:textId="77777777" w:rsidR="00F94ED1" w:rsidRDefault="00F94ED1" w:rsidP="00557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 Std Book">
    <w:panose1 w:val="020B0502020204020303"/>
    <w:charset w:val="00"/>
    <w:family w:val="swiss"/>
    <w:notTrueType/>
    <w:pitch w:val="variable"/>
    <w:sig w:usb0="800000AF" w:usb1="4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Std Medium">
    <w:panose1 w:val="020B0502020204020303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 Light (Koppen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11E29" w14:textId="77777777" w:rsidR="008571B5" w:rsidRDefault="00332256">
    <w:pPr>
      <w:pStyle w:val="Footer"/>
    </w:pPr>
    <w:r>
      <w:rPr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1AEFCEF0" wp14:editId="7CE293D7">
          <wp:simplePos x="0" y="0"/>
          <wp:positionH relativeFrom="column">
            <wp:posOffset>-13335</wp:posOffset>
          </wp:positionH>
          <wp:positionV relativeFrom="paragraph">
            <wp:posOffset>108585</wp:posOffset>
          </wp:positionV>
          <wp:extent cx="1486535" cy="242570"/>
          <wp:effectExtent l="0" t="0" r="12065" b="11430"/>
          <wp:wrapNone/>
          <wp:docPr id="15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CINOX__nobaseline_P151C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535" cy="242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4EAA53" wp14:editId="33E8F883">
              <wp:simplePos x="0" y="0"/>
              <wp:positionH relativeFrom="column">
                <wp:posOffset>3078480</wp:posOffset>
              </wp:positionH>
              <wp:positionV relativeFrom="paragraph">
                <wp:posOffset>-6985</wp:posOffset>
              </wp:positionV>
              <wp:extent cx="3200400" cy="571500"/>
              <wp:effectExtent l="0" t="0" r="0" b="12700"/>
              <wp:wrapNone/>
              <wp:docPr id="4" name="Tekstva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0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19E581" w14:textId="77777777" w:rsidR="008571B5" w:rsidRPr="007E43F1" w:rsidRDefault="008571B5" w:rsidP="008571B5">
                          <w:pPr>
                            <w:pStyle w:val="Pa0"/>
                            <w:jc w:val="right"/>
                            <w:rPr>
                              <w:rFonts w:ascii="Futura Std Book" w:hAnsi="Futura Std Book" w:cs="Futura Std Book"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r w:rsidRPr="007E43F1">
                            <w:rPr>
                              <w:rStyle w:val="A1"/>
                              <w:color w:val="262626" w:themeColor="text1" w:themeTint="D9"/>
                            </w:rPr>
                            <w:t>Mannebeekstraat 21, 8790 Waregem - Belgium</w:t>
                          </w:r>
                        </w:p>
                        <w:p w14:paraId="698664CC" w14:textId="28573F8B" w:rsidR="008571B5" w:rsidRPr="004C7EF3" w:rsidRDefault="008571B5" w:rsidP="008571B5">
                          <w:pPr>
                            <w:jc w:val="right"/>
                            <w:rPr>
                              <w:color w:val="EB8215"/>
                            </w:rPr>
                          </w:pPr>
                          <w:r w:rsidRPr="004C7EF3">
                            <w:rPr>
                              <w:rStyle w:val="A1"/>
                              <w:color w:val="262626" w:themeColor="text1" w:themeTint="D9"/>
                            </w:rPr>
                            <w:t xml:space="preserve">Tel. +32(0)56 77 27 66, Fax. +32(0)56 77 69 26, </w:t>
                          </w:r>
                          <w:r w:rsidR="004C7EF3" w:rsidRPr="004C7EF3">
                            <w:rPr>
                              <w:rStyle w:val="A1"/>
                              <w:color w:val="262626" w:themeColor="text1" w:themeTint="D9"/>
                            </w:rPr>
                            <w:t>info</w:t>
                          </w:r>
                          <w:r w:rsidRPr="004C7EF3">
                            <w:rPr>
                              <w:rStyle w:val="A1"/>
                              <w:color w:val="262626" w:themeColor="text1" w:themeTint="D9"/>
                            </w:rPr>
                            <w:t xml:space="preserve">@locinox.com, </w:t>
                          </w:r>
                          <w:r w:rsidRPr="004C7EF3">
                            <w:rPr>
                              <w:rStyle w:val="A1"/>
                              <w:b/>
                              <w:bCs/>
                              <w:color w:val="EB8215"/>
                            </w:rPr>
                            <w:t>www.locinox.com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4EAA53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6" type="#_x0000_t202" style="position:absolute;margin-left:242.4pt;margin-top:-.55pt;width:252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" filled="f" stroked="f">
              <v:textbox>
                <w:txbxContent>
                  <w:p w14:paraId="5119E581" w14:textId="77777777" w:rsidR="008571B5" w:rsidRPr="007E43F1" w:rsidRDefault="008571B5" w:rsidP="008571B5">
                    <w:pPr>
                      <w:pStyle w:val="Pa0"/>
                      <w:jc w:val="right"/>
                      <w:rPr>
                        <w:rFonts w:ascii="Futura Std Book" w:hAnsi="Futura Std Book" w:cs="Futura Std Book"/>
                        <w:color w:val="262626" w:themeColor="text1" w:themeTint="D9"/>
                        <w:sz w:val="20"/>
                        <w:szCs w:val="20"/>
                      </w:rPr>
                    </w:pPr>
                    <w:r w:rsidRPr="007E43F1">
                      <w:rPr>
                        <w:rStyle w:val="A1"/>
                        <w:color w:val="262626" w:themeColor="text1" w:themeTint="D9"/>
                      </w:rPr>
                      <w:t>Mannebeekstraat 21, 8790 Waregem - Belgium</w:t>
                    </w:r>
                  </w:p>
                  <w:p w14:paraId="698664CC" w14:textId="28573F8B" w:rsidR="008571B5" w:rsidRPr="004C7EF3" w:rsidRDefault="008571B5" w:rsidP="008571B5">
                    <w:pPr>
                      <w:jc w:val="right"/>
                      <w:rPr>
                        <w:color w:val="EB8215"/>
                      </w:rPr>
                    </w:pPr>
                    <w:r w:rsidRPr="004C7EF3">
                      <w:rPr>
                        <w:rStyle w:val="A1"/>
                        <w:color w:val="262626" w:themeColor="text1" w:themeTint="D9"/>
                      </w:rPr>
                      <w:t xml:space="preserve">Tel. +32(0)56 77 27 66, Fax. +32(0)56 77 69 26, </w:t>
                    </w:r>
                    <w:r w:rsidR="004C7EF3" w:rsidRPr="004C7EF3">
                      <w:rPr>
                        <w:rStyle w:val="A1"/>
                        <w:color w:val="262626" w:themeColor="text1" w:themeTint="D9"/>
                      </w:rPr>
                      <w:t>info</w:t>
                    </w:r>
                    <w:r w:rsidRPr="004C7EF3">
                      <w:rPr>
                        <w:rStyle w:val="A1"/>
                        <w:color w:val="262626" w:themeColor="text1" w:themeTint="D9"/>
                      </w:rPr>
                      <w:t xml:space="preserve">@locinox.com, </w:t>
                    </w:r>
                    <w:r w:rsidRPr="004C7EF3">
                      <w:rPr>
                        <w:rStyle w:val="A1"/>
                        <w:b/>
                        <w:bCs/>
                        <w:color w:val="EB8215"/>
                      </w:rPr>
                      <w:t>www.locinox.com</w:t>
                    </w:r>
                  </w:p>
                </w:txbxContent>
              </v:textbox>
            </v:shape>
          </w:pict>
        </mc:Fallback>
      </mc:AlternateContent>
    </w:r>
    <w:r>
      <w:rPr>
        <w:rFonts w:ascii="Futura Std Book" w:hAnsi="Futura Std Book" w:cs="Futura Std Medium"/>
        <w:noProof/>
        <w:color w:val="E7E6E6" w:themeColor="background2"/>
        <w:sz w:val="40"/>
        <w:szCs w:val="40"/>
        <w:lang w:val="nl-NL" w:eastAsia="nl-N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F32F0D" wp14:editId="3760CC62">
              <wp:simplePos x="0" y="0"/>
              <wp:positionH relativeFrom="column">
                <wp:posOffset>0</wp:posOffset>
              </wp:positionH>
              <wp:positionV relativeFrom="paragraph">
                <wp:posOffset>-104140</wp:posOffset>
              </wp:positionV>
              <wp:extent cx="6210935" cy="2540"/>
              <wp:effectExtent l="0" t="0" r="37465" b="48260"/>
              <wp:wrapNone/>
              <wp:docPr id="11" name="Rechte verbindingslijn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935" cy="254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7A610E66" id="Rechte verbindingslijn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8.15pt" to="489.05pt,-7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" strokecolor="#393737 [814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0D1E39" w14:textId="77777777" w:rsidR="00F94ED1" w:rsidRDefault="00F94ED1" w:rsidP="0055711E">
      <w:pPr>
        <w:spacing w:after="0" w:line="240" w:lineRule="auto"/>
      </w:pPr>
      <w:r>
        <w:separator/>
      </w:r>
    </w:p>
  </w:footnote>
  <w:footnote w:type="continuationSeparator" w:id="0">
    <w:p w14:paraId="510359A8" w14:textId="77777777" w:rsidR="00F94ED1" w:rsidRDefault="00F94ED1" w:rsidP="00557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B29AE" w14:textId="77777777" w:rsidR="004B3EDE" w:rsidRPr="004C7EF3" w:rsidRDefault="004B3EDE" w:rsidP="004B3EDE">
    <w:pPr>
      <w:spacing w:after="100" w:afterAutospacing="1"/>
      <w:jc w:val="right"/>
      <w:rPr>
        <w:rFonts w:cstheme="minorHAnsi"/>
        <w:color w:val="AEAAAA" w:themeColor="background2" w:themeShade="BF"/>
        <w:sz w:val="24"/>
        <w:szCs w:val="24"/>
        <w:lang w:val="en-GB"/>
      </w:rPr>
    </w:pPr>
    <w:r w:rsidRPr="004C7EF3">
      <w:rPr>
        <w:rFonts w:cstheme="minorHAnsi"/>
        <w:color w:val="AEAAAA" w:themeColor="background2" w:themeShade="BF"/>
        <w:sz w:val="24"/>
        <w:szCs w:val="24"/>
        <w:lang w:val="en-GB"/>
      </w:rPr>
      <w:t>ARCHITECTS &amp; ENGINEERING SPECIFICATIONS</w:t>
    </w:r>
  </w:p>
  <w:p w14:paraId="7C6D4EDF" w14:textId="77777777" w:rsidR="004B3EDE" w:rsidRDefault="004B3E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91D70"/>
    <w:multiLevelType w:val="hybridMultilevel"/>
    <w:tmpl w:val="0874947C"/>
    <w:lvl w:ilvl="0" w:tplc="A4A60DA0">
      <w:numFmt w:val="bullet"/>
      <w:lvlText w:val=""/>
      <w:lvlJc w:val="left"/>
      <w:pPr>
        <w:ind w:left="720" w:hanging="360"/>
      </w:pPr>
      <w:rPr>
        <w:rFonts w:ascii="Wingdings 3" w:eastAsiaTheme="minorHAnsi" w:hAnsi="Wingdings 3" w:cs="Futura Std Book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B0BBD"/>
    <w:multiLevelType w:val="hybridMultilevel"/>
    <w:tmpl w:val="9F1A4FF4"/>
    <w:lvl w:ilvl="0" w:tplc="C6E0FEB4">
      <w:numFmt w:val="bullet"/>
      <w:pStyle w:val="Bullets"/>
      <w:lvlText w:val=""/>
      <w:lvlJc w:val="left"/>
      <w:pPr>
        <w:ind w:left="720" w:hanging="360"/>
      </w:pPr>
      <w:rPr>
        <w:rFonts w:ascii="Wingdings 3" w:hAnsi="Wingdings 3" w:cs="Futura Std Book" w:hint="default"/>
        <w:color w:val="EB8215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A7F7E"/>
    <w:multiLevelType w:val="multilevel"/>
    <w:tmpl w:val="9F1A4FF4"/>
    <w:lvl w:ilvl="0">
      <w:numFmt w:val="bullet"/>
      <w:lvlText w:val=""/>
      <w:lvlJc w:val="left"/>
      <w:pPr>
        <w:ind w:left="720" w:hanging="360"/>
      </w:pPr>
      <w:rPr>
        <w:rFonts w:ascii="Wingdings 3" w:hAnsi="Wingdings 3" w:cs="Futura Std Book" w:hint="default"/>
        <w:color w:val="EB821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E21E1"/>
    <w:multiLevelType w:val="hybridMultilevel"/>
    <w:tmpl w:val="E0329078"/>
    <w:lvl w:ilvl="0" w:tplc="47F4D152">
      <w:numFmt w:val="bullet"/>
      <w:lvlText w:val=""/>
      <w:lvlJc w:val="left"/>
      <w:pPr>
        <w:ind w:left="720" w:hanging="360"/>
      </w:pPr>
      <w:rPr>
        <w:rFonts w:ascii="Symbol" w:eastAsiaTheme="minorHAnsi" w:hAnsi="Symbol" w:cs="Futura Std Book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EB7DD9"/>
    <w:multiLevelType w:val="hybridMultilevel"/>
    <w:tmpl w:val="3C807556"/>
    <w:lvl w:ilvl="0" w:tplc="C660FF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671"/>
    <w:rsid w:val="00001FC4"/>
    <w:rsid w:val="00030E90"/>
    <w:rsid w:val="00084143"/>
    <w:rsid w:val="00191D92"/>
    <w:rsid w:val="001972F3"/>
    <w:rsid w:val="00317D39"/>
    <w:rsid w:val="00332256"/>
    <w:rsid w:val="003A3F29"/>
    <w:rsid w:val="003F5114"/>
    <w:rsid w:val="004670F8"/>
    <w:rsid w:val="004B3EDE"/>
    <w:rsid w:val="004C60CF"/>
    <w:rsid w:val="004C7EF3"/>
    <w:rsid w:val="004F0C5B"/>
    <w:rsid w:val="0055711E"/>
    <w:rsid w:val="0078693A"/>
    <w:rsid w:val="007E43F1"/>
    <w:rsid w:val="007F7140"/>
    <w:rsid w:val="008571B5"/>
    <w:rsid w:val="008B0E3F"/>
    <w:rsid w:val="008D7722"/>
    <w:rsid w:val="00915CB2"/>
    <w:rsid w:val="00A02D22"/>
    <w:rsid w:val="00A64315"/>
    <w:rsid w:val="00BD3B57"/>
    <w:rsid w:val="00C04A8B"/>
    <w:rsid w:val="00C52314"/>
    <w:rsid w:val="00CD230B"/>
    <w:rsid w:val="00D53528"/>
    <w:rsid w:val="00D82671"/>
    <w:rsid w:val="00E10401"/>
    <w:rsid w:val="00E369E7"/>
    <w:rsid w:val="00EF25DE"/>
    <w:rsid w:val="00F57826"/>
    <w:rsid w:val="00F772CD"/>
    <w:rsid w:val="00F94ED1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A12A27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571B5"/>
    <w:pPr>
      <w:spacing w:after="160" w:line="259" w:lineRule="auto"/>
    </w:pPr>
    <w:rPr>
      <w:sz w:val="22"/>
      <w:szCs w:val="22"/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711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711E"/>
  </w:style>
  <w:style w:type="paragraph" w:styleId="Footer">
    <w:name w:val="footer"/>
    <w:basedOn w:val="Normal"/>
    <w:link w:val="FooterChar"/>
    <w:uiPriority w:val="99"/>
    <w:unhideWhenUsed/>
    <w:rsid w:val="0055711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711E"/>
  </w:style>
  <w:style w:type="paragraph" w:customStyle="1" w:styleId="Pa0">
    <w:name w:val="Pa0"/>
    <w:basedOn w:val="Normal"/>
    <w:next w:val="Normal"/>
    <w:uiPriority w:val="99"/>
    <w:rsid w:val="008571B5"/>
    <w:pPr>
      <w:autoSpaceDE w:val="0"/>
      <w:autoSpaceDN w:val="0"/>
      <w:adjustRightInd w:val="0"/>
      <w:spacing w:after="0" w:line="241" w:lineRule="atLeast"/>
    </w:pPr>
    <w:rPr>
      <w:rFonts w:ascii="Futura Std Medium" w:hAnsi="Futura Std Medium"/>
      <w:sz w:val="24"/>
      <w:szCs w:val="24"/>
    </w:rPr>
  </w:style>
  <w:style w:type="character" w:customStyle="1" w:styleId="A1">
    <w:name w:val="A1"/>
    <w:uiPriority w:val="99"/>
    <w:rsid w:val="008571B5"/>
    <w:rPr>
      <w:rFonts w:ascii="Futura Std Book" w:hAnsi="Futura Std Book" w:cs="Futura Std Book"/>
      <w:color w:val="000000"/>
      <w:sz w:val="20"/>
      <w:szCs w:val="20"/>
    </w:rPr>
  </w:style>
  <w:style w:type="paragraph" w:customStyle="1" w:styleId="Pa1">
    <w:name w:val="Pa1"/>
    <w:basedOn w:val="Normal"/>
    <w:next w:val="Normal"/>
    <w:uiPriority w:val="99"/>
    <w:rsid w:val="007F7140"/>
    <w:pPr>
      <w:autoSpaceDE w:val="0"/>
      <w:autoSpaceDN w:val="0"/>
      <w:adjustRightInd w:val="0"/>
      <w:spacing w:after="0" w:line="241" w:lineRule="atLeast"/>
    </w:pPr>
    <w:rPr>
      <w:rFonts w:ascii="Futura Std Medium" w:hAnsi="Futura Std Medium"/>
      <w:sz w:val="24"/>
      <w:szCs w:val="24"/>
    </w:rPr>
  </w:style>
  <w:style w:type="paragraph" w:customStyle="1" w:styleId="Default">
    <w:name w:val="Default"/>
    <w:rsid w:val="007F7140"/>
    <w:pPr>
      <w:autoSpaceDE w:val="0"/>
      <w:autoSpaceDN w:val="0"/>
      <w:adjustRightInd w:val="0"/>
    </w:pPr>
    <w:rPr>
      <w:rFonts w:ascii="Futura Std Medium" w:hAnsi="Futura Std Medium" w:cs="Futura Std Medium"/>
      <w:color w:val="000000"/>
      <w:lang w:val="nl-BE"/>
    </w:rPr>
  </w:style>
  <w:style w:type="paragraph" w:customStyle="1" w:styleId="Subtitel">
    <w:name w:val="Subtitel"/>
    <w:basedOn w:val="Pa1"/>
    <w:qFormat/>
    <w:rsid w:val="00332256"/>
    <w:pPr>
      <w:spacing w:before="240" w:after="120"/>
    </w:pPr>
    <w:rPr>
      <w:rFonts w:ascii="Futura Std Book" w:hAnsi="Futura Std Book" w:cs="Futura Std Medium"/>
      <w:b/>
      <w:bCs/>
      <w:color w:val="EB8215"/>
      <w:sz w:val="20"/>
      <w:szCs w:val="20"/>
      <w:lang w:val="en-GB"/>
    </w:rPr>
  </w:style>
  <w:style w:type="paragraph" w:customStyle="1" w:styleId="Bullets">
    <w:name w:val="Bullets"/>
    <w:basedOn w:val="Default"/>
    <w:qFormat/>
    <w:rsid w:val="00332256"/>
    <w:pPr>
      <w:numPr>
        <w:numId w:val="3"/>
      </w:numPr>
      <w:spacing w:after="24"/>
    </w:pPr>
    <w:rPr>
      <w:rFonts w:ascii="Futura Std Book" w:hAnsi="Futura Std Book" w:cs="Futura Std Book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1479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Jurgen Hofman</dc:creator>
  <cp:keywords/>
  <dc:description/>
  <cp:lastModifiedBy>Olivier De Smedt</cp:lastModifiedBy>
  <cp:revision>7</cp:revision>
  <dcterms:created xsi:type="dcterms:W3CDTF">2018-11-20T10:23:00Z</dcterms:created>
  <dcterms:modified xsi:type="dcterms:W3CDTF">2018-12-13T14:21:00Z</dcterms:modified>
</cp:coreProperties>
</file>